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关于规范完善口腔种植医疗服务项目及价格的通知</w:t>
      </w:r>
      <w:r>
        <w:rPr>
          <w:rFonts w:hint="eastAsia" w:ascii="方正小标宋简体" w:hAnsi="方正小标宋简体" w:eastAsia="方正小标宋简体" w:cs="方正小标宋简体"/>
          <w:sz w:val="44"/>
          <w:szCs w:val="44"/>
          <w:lang w:eastAsia="zh-CN"/>
        </w:rPr>
        <w:t>》起草说明</w:t>
      </w:r>
    </w:p>
    <w:p>
      <w:pPr>
        <w:spacing w:line="480" w:lineRule="exact"/>
        <w:jc w:val="center"/>
        <w:rPr>
          <w:rFonts w:ascii="黑体" w:hAnsi="黑体" w:eastAsia="黑体"/>
          <w:sz w:val="44"/>
          <w:szCs w:val="4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黑体" w:hAnsi="宋体" w:eastAsia="黑体" w:cs="黑体"/>
          <w:i w:val="0"/>
          <w:caps w:val="0"/>
          <w:color w:val="000000"/>
          <w:spacing w:val="0"/>
          <w:sz w:val="24"/>
          <w:szCs w:val="24"/>
        </w:rPr>
      </w:pPr>
      <w:r>
        <w:rPr>
          <w:rFonts w:hint="eastAsia" w:ascii="仿宋" w:hAnsi="仿宋" w:eastAsia="仿宋"/>
          <w:color w:val="000000" w:themeColor="text1"/>
          <w:sz w:val="32"/>
          <w:szCs w:val="32"/>
        </w:rPr>
        <w:t xml:space="preserve">   </w:t>
      </w:r>
      <w:r>
        <w:rPr>
          <w:rFonts w:hint="eastAsia" w:ascii="宋体" w:hAnsi="宋体" w:eastAsia="宋体" w:cs="宋体"/>
          <w:b/>
          <w:i w:val="0"/>
          <w:caps w:val="0"/>
          <w:color w:val="000000"/>
          <w:spacing w:val="0"/>
          <w:sz w:val="27"/>
          <w:szCs w:val="27"/>
          <w:bdr w:val="none" w:color="auto" w:sz="0" w:space="0"/>
          <w:shd w:val="clear" w:fill="FFFFFF"/>
        </w:rPr>
        <w:t>一、起草背景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黑体" w:hAnsi="宋体" w:eastAsia="黑体" w:cs="黑体"/>
          <w:i w:val="0"/>
          <w:caps w:val="0"/>
          <w:color w:val="000000"/>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根据《国家医疗保障局关于开展口腔种植收费和耗材价格专项治理的通知》（医保发〔2022〕27号）和《安徽省医疗保障局安徽省卫生健康委员会关于规范完善口腔种植医疗服务项目及价格的通知》（皖医保秘〔2023〕6 号）要求，按照《口腔种植医疗服务价格调控的操作要点》（医保价采函〔2022〕140号）（以下简称《操作要点》）的指导，</w:t>
      </w:r>
      <w:r>
        <w:rPr>
          <w:rFonts w:hint="eastAsia" w:ascii="宋体" w:hAnsi="宋体" w:eastAsia="宋体" w:cs="宋体"/>
          <w:i w:val="0"/>
          <w:caps w:val="0"/>
          <w:color w:val="000000"/>
          <w:spacing w:val="0"/>
          <w:sz w:val="27"/>
          <w:szCs w:val="27"/>
          <w:bdr w:val="none" w:color="auto" w:sz="0" w:space="0"/>
          <w:shd w:val="clear" w:fill="FFFFFF"/>
          <w:lang w:eastAsia="zh-CN"/>
        </w:rPr>
        <w:t>根据</w:t>
      </w:r>
      <w:r>
        <w:rPr>
          <w:rFonts w:hint="eastAsia" w:ascii="宋体" w:hAnsi="宋体" w:eastAsia="宋体" w:cs="宋体"/>
          <w:i w:val="0"/>
          <w:caps w:val="0"/>
          <w:color w:val="000000"/>
          <w:spacing w:val="0"/>
          <w:sz w:val="27"/>
          <w:szCs w:val="27"/>
          <w:bdr w:val="none" w:color="auto" w:sz="0" w:space="0"/>
          <w:shd w:val="clear" w:fill="FFFFFF"/>
        </w:rPr>
        <w:t>专项治理整体调控要求，市医保局重新拟定了我市市属三级公立医疗机构口腔种植医疗服务项目政府指导价。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黑体" w:hAnsi="宋体" w:eastAsia="黑体" w:cs="黑体"/>
          <w:i w:val="0"/>
          <w:caps w:val="0"/>
          <w:color w:val="000000"/>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   二、起草依据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黑体" w:hAnsi="宋体" w:eastAsia="黑体" w:cs="黑体"/>
          <w:i w:val="0"/>
          <w:caps w:val="0"/>
          <w:color w:val="000000"/>
          <w:spacing w:val="0"/>
          <w:sz w:val="24"/>
          <w:szCs w:val="24"/>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27"/>
          <w:szCs w:val="27"/>
          <w:bdr w:val="none" w:color="auto" w:sz="0" w:space="0"/>
          <w:shd w:val="clear" w:fill="FFFFFF"/>
          <w:lang w:eastAsia="zh-CN"/>
        </w:rPr>
        <w:t>安徽省医疗保障局</w:t>
      </w:r>
      <w:r>
        <w:rPr>
          <w:rFonts w:hint="eastAsia" w:ascii="宋体" w:hAnsi="宋体" w:eastAsia="宋体" w:cs="宋体"/>
          <w:i w:val="0"/>
          <w:caps w:val="0"/>
          <w:color w:val="000000"/>
          <w:spacing w:val="0"/>
          <w:sz w:val="27"/>
          <w:szCs w:val="27"/>
          <w:bdr w:val="none" w:color="auto" w:sz="0" w:space="0"/>
          <w:shd w:val="clear" w:fill="FFFFFF"/>
        </w:rPr>
        <w:t>在对原有口腔医疗服务项目规范整合后，新设立15个口腔种植类医疗服务价格项目，废止原17个涉及口腔种植的专科项目，同时制定了省属三级公立医院最高政府指导价，要求各市联动制定市级价格，并于3月1日起全省统一执行。按照上述要求，我局对新设立的15个项目按照一定规则拟定了我市市属三级公立医疗机构口腔种植医疗服务项目政府指导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黑体" w:hAnsi="宋体" w:eastAsia="黑体" w:cs="黑体"/>
          <w:i w:val="0"/>
          <w:caps w:val="0"/>
          <w:color w:val="000000"/>
          <w:spacing w:val="0"/>
          <w:sz w:val="24"/>
          <w:szCs w:val="24"/>
        </w:rPr>
      </w:pPr>
      <w:r>
        <w:rPr>
          <w:rFonts w:hint="eastAsia" w:ascii="宋体" w:hAnsi="宋体" w:eastAsia="宋体" w:cs="宋体"/>
          <w:b/>
          <w:i w:val="0"/>
          <w:caps w:val="0"/>
          <w:color w:val="000000"/>
          <w:spacing w:val="0"/>
          <w:sz w:val="27"/>
          <w:szCs w:val="27"/>
          <w:bdr w:val="none" w:color="auto" w:sz="0" w:space="0"/>
          <w:shd w:val="clear" w:fill="FFFFFF"/>
        </w:rPr>
        <w:t>三、起草过程</w:t>
      </w:r>
    </w:p>
    <w:p>
      <w:pPr>
        <w:spacing w:line="500" w:lineRule="exact"/>
        <w:ind w:firstLine="640"/>
        <w:jc w:val="left"/>
        <w:rPr>
          <w:rFonts w:hint="eastAsia" w:ascii="黑体" w:hAnsi="宋体" w:eastAsia="宋体" w:cs="黑体"/>
          <w:i w:val="0"/>
          <w:caps w:val="0"/>
          <w:color w:val="000000"/>
          <w:spacing w:val="0"/>
          <w:sz w:val="24"/>
          <w:szCs w:val="24"/>
          <w:lang w:eastAsia="zh-CN"/>
        </w:rPr>
      </w:pPr>
      <w:r>
        <w:rPr>
          <w:rFonts w:hint="eastAsia" w:ascii="仿宋" w:hAnsi="仿宋" w:eastAsia="仿宋" w:cs="Times New Roman"/>
          <w:sz w:val="32"/>
          <w:szCs w:val="32"/>
          <w:lang w:val="en-US" w:eastAsia="zh-CN"/>
        </w:rPr>
        <w:t>2月7日，</w:t>
      </w:r>
      <w:r>
        <w:rPr>
          <w:rFonts w:hint="eastAsia" w:ascii="宋体" w:hAnsi="宋体" w:eastAsia="宋体" w:cs="宋体"/>
          <w:i w:val="0"/>
          <w:caps w:val="0"/>
          <w:color w:val="000000"/>
          <w:spacing w:val="0"/>
          <w:sz w:val="27"/>
          <w:szCs w:val="27"/>
          <w:shd w:val="clear" w:fill="FFFFFF"/>
        </w:rPr>
        <w:t>启动《关于规范完善口腔种植医疗服务项目及价格的通知（征求意见稿）》的起草工作。经召开专家论证会，先后向市卫健委、市市场监管局、各县市区医保局、医疗机构和社会公众征求意见</w:t>
      </w:r>
      <w:r>
        <w:rPr>
          <w:rFonts w:hint="eastAsia" w:ascii="宋体" w:hAnsi="宋体" w:eastAsia="宋体" w:cs="宋体"/>
          <w:i w:val="0"/>
          <w:caps w:val="0"/>
          <w:color w:val="000000"/>
          <w:spacing w:val="0"/>
          <w:sz w:val="27"/>
          <w:szCs w:val="27"/>
          <w:shd w:val="clear" w:fill="FFFFFF"/>
          <w:lang w:eastAsia="zh-CN"/>
        </w:rPr>
        <w:t>，未收到反对意见。</w:t>
      </w:r>
    </w:p>
    <w:p>
      <w:pPr>
        <w:spacing w:line="50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四、主要内容</w:t>
      </w:r>
    </w:p>
    <w:p>
      <w:pPr>
        <w:keepNext w:val="0"/>
        <w:keepLines w:val="0"/>
        <w:widowControl/>
        <w:suppressLineNumbers w:val="0"/>
        <w:jc w:val="left"/>
        <w:rPr>
          <w:rFonts w:hint="eastAsia" w:ascii="黑体" w:hAnsi="宋体" w:eastAsia="黑体" w:cs="黑体"/>
          <w:i w:val="0"/>
          <w:caps w:val="0"/>
          <w:color w:val="000000"/>
          <w:spacing w:val="0"/>
          <w:sz w:val="24"/>
          <w:szCs w:val="24"/>
          <w:lang w:val="en-US" w:eastAsia="zh-CN"/>
        </w:rPr>
      </w:pPr>
      <w:r>
        <w:rPr>
          <w:rFonts w:hint="eastAsia" w:ascii="黑体" w:hAnsi="黑体" w:eastAsia="黑体" w:cs="Times New Roman"/>
          <w:sz w:val="32"/>
          <w:szCs w:val="32"/>
        </w:rPr>
        <w:t xml:space="preserve"> </w:t>
      </w:r>
      <w:r>
        <w:rPr>
          <w:rFonts w:hint="eastAsia" w:ascii="仿宋" w:hAnsi="仿宋" w:eastAsia="仿宋" w:cs="Times New Roman"/>
          <w:sz w:val="32"/>
          <w:szCs w:val="32"/>
          <w:lang w:val="en-US" w:eastAsia="zh-CN"/>
        </w:rPr>
        <w:t xml:space="preserve">  第一部分是整合口腔类种植医疗服务项目价格，根据国家省局项目规范整合，新增15个口腔种植类医疗服务价格项目，废止原17个涉及口腔种植专科项目，同时明确各级别医疗机构价格下浮比例。第二部分是</w:t>
      </w:r>
      <w:r>
        <w:rPr>
          <w:rFonts w:hint="eastAsia" w:ascii="仿宋" w:hAnsi="仿宋" w:eastAsia="仿宋" w:cs="Times New Roman"/>
          <w:sz w:val="32"/>
          <w:szCs w:val="32"/>
          <w:lang w:val="en-US" w:eastAsia="zh-CN"/>
        </w:rPr>
        <w:t>设置调控目标。全市三、二、一级公立医疗机构单颗常规种植牙全流程医疗服务及药品总费用分别不超过3680元、3310元、3120元。第三部分是明确做好政策落实相关工作。</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3"/>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22E6B"/>
    <w:rsid w:val="00007A90"/>
    <w:rsid w:val="00070C8A"/>
    <w:rsid w:val="00153566"/>
    <w:rsid w:val="001847B0"/>
    <w:rsid w:val="001A5619"/>
    <w:rsid w:val="001B4FF2"/>
    <w:rsid w:val="002142C0"/>
    <w:rsid w:val="0024089B"/>
    <w:rsid w:val="00293329"/>
    <w:rsid w:val="002A7E64"/>
    <w:rsid w:val="002E42B4"/>
    <w:rsid w:val="00330AE0"/>
    <w:rsid w:val="0039306C"/>
    <w:rsid w:val="003B579C"/>
    <w:rsid w:val="003C2F5E"/>
    <w:rsid w:val="003E601C"/>
    <w:rsid w:val="00436E4E"/>
    <w:rsid w:val="004A23AF"/>
    <w:rsid w:val="004D2D75"/>
    <w:rsid w:val="004F5484"/>
    <w:rsid w:val="00510DA3"/>
    <w:rsid w:val="00535684"/>
    <w:rsid w:val="00590481"/>
    <w:rsid w:val="005A3176"/>
    <w:rsid w:val="005E3419"/>
    <w:rsid w:val="00622E6B"/>
    <w:rsid w:val="00663AF8"/>
    <w:rsid w:val="0069622A"/>
    <w:rsid w:val="006F2507"/>
    <w:rsid w:val="00721F42"/>
    <w:rsid w:val="00726E4B"/>
    <w:rsid w:val="00793D9E"/>
    <w:rsid w:val="007F0B1C"/>
    <w:rsid w:val="00824B64"/>
    <w:rsid w:val="00895646"/>
    <w:rsid w:val="008F24A9"/>
    <w:rsid w:val="00911772"/>
    <w:rsid w:val="009A4AD3"/>
    <w:rsid w:val="009C3EEF"/>
    <w:rsid w:val="00A6069E"/>
    <w:rsid w:val="00A71808"/>
    <w:rsid w:val="00AC442D"/>
    <w:rsid w:val="00B32142"/>
    <w:rsid w:val="00BB2322"/>
    <w:rsid w:val="00BD02A8"/>
    <w:rsid w:val="00BF595B"/>
    <w:rsid w:val="00C07C41"/>
    <w:rsid w:val="00C60349"/>
    <w:rsid w:val="00C60754"/>
    <w:rsid w:val="00C763BB"/>
    <w:rsid w:val="00C826E7"/>
    <w:rsid w:val="00C93474"/>
    <w:rsid w:val="00D01921"/>
    <w:rsid w:val="00D35571"/>
    <w:rsid w:val="00D3755B"/>
    <w:rsid w:val="00D74124"/>
    <w:rsid w:val="00D8055D"/>
    <w:rsid w:val="00D861CF"/>
    <w:rsid w:val="00D94C7B"/>
    <w:rsid w:val="00D952B1"/>
    <w:rsid w:val="00DD253C"/>
    <w:rsid w:val="00DD35AF"/>
    <w:rsid w:val="00DE6D24"/>
    <w:rsid w:val="00E27F3D"/>
    <w:rsid w:val="00F34390"/>
    <w:rsid w:val="00F575F4"/>
    <w:rsid w:val="00F86889"/>
    <w:rsid w:val="17D65936"/>
    <w:rsid w:val="77E82690"/>
    <w:rsid w:val="B7EF8495"/>
    <w:rsid w:val="F2FFA7A5"/>
    <w:rsid w:val="F7DF4381"/>
    <w:rsid w:val="FDFF0C18"/>
    <w:rsid w:val="FF7F8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186</Words>
  <Characters>1066</Characters>
  <Lines>8</Lines>
  <Paragraphs>2</Paragraphs>
  <TotalTime>2</TotalTime>
  <ScaleCrop>false</ScaleCrop>
  <LinksUpToDate>false</LinksUpToDate>
  <CharactersWithSpaces>1250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2022-03-25T03:05:00Z</dcterms:created>
  <dc:creator>Windows 用户</dc:creator>
  <cp:lastModifiedBy>uos</cp:lastModifiedBy>
  <cp:lastPrinted>2023-02-21T08:46:00Z</cp:lastPrinted>
  <dcterms:modified xsi:type="dcterms:W3CDTF">2024-02-21T16:43:29Z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