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jc w:val="center"/>
        <w:rPr>
          <w:rFonts w:ascii="仿宋_GB2312" w:hAnsi="仿宋_GB2312" w:eastAsia="仿宋_GB2312" w:cs="仿宋_GB2312"/>
          <w:sz w:val="32"/>
          <w:szCs w:val="32"/>
        </w:rPr>
      </w:pPr>
      <w:r>
        <w:rPr>
          <w:rFonts w:hint="eastAsia" w:ascii="黑体" w:hAnsi="黑体" w:eastAsia="黑体" w:cs="黑体"/>
          <w:sz w:val="44"/>
          <w:szCs w:val="44"/>
        </w:rPr>
        <w:t>采购需求</w:t>
      </w:r>
    </w:p>
    <w:p>
      <w:pPr>
        <w:widowControl/>
        <w:jc w:val="left"/>
        <w:rPr>
          <w:rFonts w:ascii="华文中宋" w:hAnsi="华文中宋" w:eastAsia="华文中宋" w:cs="华文中宋"/>
          <w:sz w:val="32"/>
          <w:szCs w:val="32"/>
        </w:rPr>
      </w:pPr>
      <w:r>
        <w:rPr>
          <w:rFonts w:hint="eastAsia" w:ascii="华文中宋" w:hAnsi="华文中宋" w:eastAsia="华文中宋" w:cs="华文中宋"/>
          <w:sz w:val="32"/>
          <w:szCs w:val="32"/>
        </w:rPr>
        <w:t>一、项目背景</w:t>
      </w:r>
    </w:p>
    <w:p>
      <w:pPr>
        <w:widowControl/>
        <w:ind w:firstLine="600" w:firstLineChars="200"/>
        <w:jc w:val="left"/>
        <w:rPr>
          <w:rFonts w:ascii="仿宋" w:hAnsi="仿宋" w:eastAsia="仿宋" w:cs="宋体"/>
          <w:sz w:val="30"/>
          <w:szCs w:val="30"/>
        </w:rPr>
      </w:pPr>
      <w:r>
        <w:rPr>
          <w:rFonts w:hint="eastAsia" w:ascii="仿宋" w:hAnsi="仿宋" w:eastAsia="仿宋" w:cs="宋体"/>
          <w:sz w:val="30"/>
          <w:szCs w:val="30"/>
        </w:rPr>
        <w:t>根据省委、省政府“一改两为五做到”决策部署，为</w:t>
      </w:r>
      <w:r>
        <w:rPr>
          <w:rFonts w:hint="eastAsia" w:ascii="仿宋" w:hAnsi="仿宋" w:eastAsia="仿宋"/>
          <w:sz w:val="30"/>
          <w:szCs w:val="30"/>
        </w:rPr>
        <w:t>充分发挥“互联网+医保”优势，让数据多跑路，让群众少跑腿，通过信息化手段提高</w:t>
      </w:r>
      <w:r>
        <w:rPr>
          <w:rFonts w:ascii="仿宋" w:hAnsi="仿宋" w:eastAsia="仿宋"/>
          <w:sz w:val="30"/>
          <w:szCs w:val="30"/>
        </w:rPr>
        <w:t>医保部门</w:t>
      </w:r>
      <w:r>
        <w:rPr>
          <w:rFonts w:hint="eastAsia" w:ascii="仿宋" w:hAnsi="仿宋" w:eastAsia="仿宋"/>
          <w:sz w:val="30"/>
          <w:szCs w:val="30"/>
        </w:rPr>
        <w:t>的管理效能，为参保群众提供方便快捷的医保服务，</w:t>
      </w:r>
      <w:r>
        <w:rPr>
          <w:rFonts w:hint="eastAsia" w:ascii="仿宋" w:hAnsi="仿宋" w:eastAsia="仿宋" w:cs="宋体"/>
          <w:sz w:val="30"/>
          <w:szCs w:val="30"/>
        </w:rPr>
        <w:t>进一步提高参保群众慢特病申请办理的便利性，2022年2月，《安徽省医保局关于印发改作风办实事优环境十条措施的通知》</w:t>
      </w:r>
      <w:r>
        <w:rPr>
          <w:rFonts w:hint="eastAsia" w:ascii="仿宋" w:hAnsi="仿宋" w:eastAsia="仿宋" w:cstheme="minorEastAsia"/>
          <w:color w:val="000000"/>
          <w:sz w:val="30"/>
          <w:szCs w:val="30"/>
        </w:rPr>
        <w:t>（皖医保秘〔2022〕9号）</w:t>
      </w:r>
      <w:r>
        <w:rPr>
          <w:rFonts w:hint="eastAsia" w:ascii="仿宋" w:hAnsi="仿宋" w:eastAsia="仿宋" w:cs="宋体"/>
          <w:sz w:val="30"/>
          <w:szCs w:val="30"/>
        </w:rPr>
        <w:t>中明确提出，2022年要推进门诊慢特病申报、鉴定“网上办”，着力解决群众“办证难”的问题。</w:t>
      </w:r>
    </w:p>
    <w:p>
      <w:pPr>
        <w:widowControl/>
        <w:ind w:firstLine="600" w:firstLineChars="200"/>
        <w:jc w:val="left"/>
        <w:rPr>
          <w:rFonts w:ascii="仿宋" w:hAnsi="仿宋" w:eastAsia="仿宋" w:cs="宋体"/>
          <w:sz w:val="30"/>
          <w:szCs w:val="30"/>
        </w:rPr>
      </w:pPr>
      <w:r>
        <w:rPr>
          <w:rFonts w:hint="eastAsia" w:ascii="仿宋" w:hAnsi="仿宋" w:eastAsia="仿宋" w:cs="宋体"/>
          <w:sz w:val="30"/>
          <w:szCs w:val="30"/>
        </w:rPr>
        <w:t>2022年12月安徽省医疗保障局通过公开招标方式，基于国家（安徽省）医疗保障信息平台现有的公共服务子系统建设了医保门诊慢特病网上鉴定功能模块，并在淮南市完成了全域上线应用。项目招标方案中针对售后服务及运维工作明确提出，“项目验收后，为保障各市应用，根据各市需要，成交供应商至少为每市提供1名工程师驻场，市级驻场人员所需费用由各市医保局与成交供应商协商确定”。</w:t>
      </w:r>
    </w:p>
    <w:p>
      <w:pPr>
        <w:widowControl/>
        <w:jc w:val="left"/>
        <w:rPr>
          <w:rFonts w:ascii="华文中宋" w:hAnsi="华文中宋" w:eastAsia="华文中宋" w:cs="华文中宋"/>
          <w:sz w:val="32"/>
          <w:szCs w:val="32"/>
        </w:rPr>
      </w:pPr>
      <w:r>
        <w:rPr>
          <w:rFonts w:hint="eastAsia" w:ascii="华文中宋" w:hAnsi="华文中宋" w:eastAsia="华文中宋" w:cs="华文中宋"/>
          <w:sz w:val="32"/>
          <w:szCs w:val="32"/>
        </w:rPr>
        <w:t>二、</w:t>
      </w:r>
      <w:r>
        <w:rPr>
          <w:rFonts w:hint="eastAsia" w:ascii="华文中宋" w:hAnsi="华文中宋" w:eastAsia="华文中宋" w:cs="华文中宋"/>
          <w:sz w:val="32"/>
          <w:szCs w:val="32"/>
          <w:lang w:eastAsia="zh-CN"/>
        </w:rPr>
        <w:t>驻场</w:t>
      </w:r>
      <w:r>
        <w:rPr>
          <w:rFonts w:hint="eastAsia" w:ascii="华文中宋" w:hAnsi="华文中宋" w:eastAsia="华文中宋" w:cs="华文中宋"/>
          <w:sz w:val="32"/>
          <w:szCs w:val="32"/>
        </w:rPr>
        <w:t>服务内容</w:t>
      </w:r>
    </w:p>
    <w:p>
      <w:pPr>
        <w:pStyle w:val="3"/>
        <w:spacing w:before="0" w:line="520" w:lineRule="exact"/>
        <w:ind w:firstLine="560"/>
        <w:rPr>
          <w:rFonts w:hint="default" w:ascii="仿宋" w:hAnsi="仿宋" w:eastAsia="仿宋"/>
          <w:sz w:val="30"/>
          <w:szCs w:val="30"/>
        </w:rPr>
      </w:pPr>
      <w:r>
        <w:rPr>
          <w:rFonts w:hint="eastAsia" w:ascii="仿宋" w:hAnsi="仿宋" w:eastAsia="仿宋"/>
          <w:sz w:val="30"/>
          <w:szCs w:val="30"/>
          <w:lang w:eastAsia="zh-CN"/>
        </w:rPr>
        <w:t>驻场人员</w:t>
      </w:r>
      <w:r>
        <w:rPr>
          <w:rFonts w:ascii="仿宋" w:hAnsi="仿宋" w:eastAsia="仿宋"/>
          <w:sz w:val="30"/>
          <w:szCs w:val="30"/>
        </w:rPr>
        <w:t>提供包括但不限于以下</w:t>
      </w:r>
      <w:bookmarkStart w:id="5" w:name="_GoBack"/>
      <w:bookmarkEnd w:id="5"/>
      <w:r>
        <w:rPr>
          <w:rFonts w:ascii="仿宋" w:hAnsi="仿宋" w:eastAsia="仿宋"/>
          <w:sz w:val="30"/>
          <w:szCs w:val="30"/>
        </w:rPr>
        <w:t>服务：</w:t>
      </w:r>
    </w:p>
    <w:p>
      <w:pPr>
        <w:pStyle w:val="3"/>
        <w:spacing w:before="0" w:line="520" w:lineRule="exact"/>
        <w:ind w:firstLine="562"/>
        <w:rPr>
          <w:rFonts w:hint="default" w:ascii="仿宋" w:hAnsi="仿宋" w:eastAsia="仿宋"/>
          <w:sz w:val="30"/>
          <w:szCs w:val="30"/>
        </w:rPr>
      </w:pPr>
      <w:r>
        <w:rPr>
          <w:rFonts w:ascii="仿宋" w:hAnsi="仿宋" w:eastAsia="仿宋"/>
          <w:b/>
          <w:sz w:val="30"/>
          <w:szCs w:val="30"/>
        </w:rPr>
        <w:t>1、运行服务类。</w:t>
      </w:r>
      <w:r>
        <w:rPr>
          <w:rFonts w:ascii="仿宋" w:hAnsi="仿宋" w:eastAsia="仿宋"/>
          <w:sz w:val="30"/>
          <w:szCs w:val="30"/>
        </w:rPr>
        <w:t>提供安徽省医疗保障信息平台医保门诊慢特病网上鉴定系统（以下简称“本系统”）在淮南市的运行服务，确保本系统现有功能、接口和服务能满足采购人实际工作需要，及时改正系统使用过程中的缺陷。</w:t>
      </w:r>
    </w:p>
    <w:p>
      <w:pPr>
        <w:pStyle w:val="3"/>
        <w:spacing w:before="0" w:line="520" w:lineRule="exact"/>
        <w:ind w:firstLine="562"/>
        <w:rPr>
          <w:rFonts w:hint="default" w:ascii="仿宋" w:hAnsi="仿宋" w:eastAsia="仿宋"/>
          <w:sz w:val="30"/>
          <w:szCs w:val="30"/>
        </w:rPr>
      </w:pPr>
      <w:r>
        <w:rPr>
          <w:rFonts w:ascii="仿宋" w:hAnsi="仿宋" w:eastAsia="仿宋"/>
          <w:b/>
          <w:sz w:val="30"/>
          <w:szCs w:val="30"/>
        </w:rPr>
        <w:t>2、应用拓展类。</w:t>
      </w:r>
      <w:r>
        <w:rPr>
          <w:rFonts w:ascii="仿宋" w:hAnsi="仿宋" w:eastAsia="仿宋"/>
          <w:sz w:val="30"/>
          <w:szCs w:val="30"/>
        </w:rPr>
        <w:t>根据采购人的实际需求，按着相关技术要求和标准规范，在规定时间节点内对本系统进行应用拓展开发，并纳入统一运维管理。</w:t>
      </w:r>
    </w:p>
    <w:p>
      <w:pPr>
        <w:pStyle w:val="3"/>
        <w:spacing w:before="0" w:line="520" w:lineRule="exact"/>
        <w:ind w:firstLine="562"/>
        <w:rPr>
          <w:rFonts w:hint="default" w:ascii="仿宋" w:hAnsi="仿宋" w:eastAsia="仿宋"/>
          <w:sz w:val="30"/>
          <w:szCs w:val="30"/>
        </w:rPr>
      </w:pPr>
      <w:r>
        <w:rPr>
          <w:rFonts w:ascii="仿宋" w:hAnsi="仿宋" w:eastAsia="仿宋"/>
          <w:b/>
          <w:sz w:val="30"/>
          <w:szCs w:val="30"/>
        </w:rPr>
        <w:t>3、应用保障类。</w:t>
      </w:r>
      <w:r>
        <w:rPr>
          <w:rFonts w:ascii="仿宋" w:hAnsi="仿宋" w:eastAsia="仿宋"/>
          <w:sz w:val="30"/>
          <w:szCs w:val="30"/>
        </w:rPr>
        <w:t xml:space="preserve"> 包括但不限于如下内容：</w:t>
      </w:r>
    </w:p>
    <w:p>
      <w:pPr>
        <w:pStyle w:val="3"/>
        <w:spacing w:before="0" w:line="520" w:lineRule="exact"/>
        <w:ind w:firstLine="560"/>
        <w:rPr>
          <w:rFonts w:hint="default" w:ascii="仿宋" w:hAnsi="仿宋" w:eastAsia="仿宋"/>
          <w:sz w:val="30"/>
          <w:szCs w:val="30"/>
        </w:rPr>
      </w:pPr>
      <w:r>
        <w:rPr>
          <w:rFonts w:ascii="仿宋" w:hAnsi="仿宋" w:eastAsia="仿宋"/>
          <w:sz w:val="30"/>
          <w:szCs w:val="30"/>
        </w:rPr>
        <w:t xml:space="preserve"> 1.向采购人（含县医保部门）提供技术咨询。并根据工作需要，在采购人的统筹安排和组织下开展技术培训和应用培训。</w:t>
      </w:r>
    </w:p>
    <w:p>
      <w:pPr>
        <w:pStyle w:val="3"/>
        <w:spacing w:before="0" w:line="520" w:lineRule="exact"/>
        <w:ind w:firstLine="560"/>
        <w:rPr>
          <w:rFonts w:hint="default" w:ascii="仿宋" w:hAnsi="仿宋" w:eastAsia="仿宋"/>
          <w:sz w:val="30"/>
          <w:szCs w:val="30"/>
        </w:rPr>
      </w:pPr>
      <w:r>
        <w:rPr>
          <w:rFonts w:ascii="仿宋" w:hAnsi="仿宋" w:eastAsia="仿宋"/>
          <w:sz w:val="30"/>
          <w:szCs w:val="30"/>
        </w:rPr>
        <w:t xml:space="preserve"> 2.协助项目建设单位开展网络故障排查、性能评估与调优等相关基础设施环境的维保工作，提出在正常条件下改进系统性能的各项建议，包括系统资源分配与效率改进建议、软件配置规划和性能优化建议、系统容量预测建议等。</w:t>
      </w:r>
    </w:p>
    <w:p>
      <w:pPr>
        <w:pStyle w:val="3"/>
        <w:spacing w:before="0" w:line="520" w:lineRule="exact"/>
        <w:ind w:firstLine="560"/>
        <w:rPr>
          <w:rFonts w:hint="default" w:ascii="仿宋" w:hAnsi="仿宋" w:eastAsia="仿宋"/>
          <w:sz w:val="30"/>
          <w:szCs w:val="30"/>
        </w:rPr>
      </w:pPr>
      <w:r>
        <w:rPr>
          <w:rFonts w:ascii="仿宋" w:hAnsi="仿宋" w:eastAsia="仿宋"/>
          <w:sz w:val="30"/>
          <w:szCs w:val="30"/>
        </w:rPr>
        <w:t>3.重保服务：遇重要业务上线、重要节庆日、重大活动开展等重要时间节点，根据项目建设单位的现场重大保障服务要求，投标人提前制定保障方案和风险应急预案，提供24 小时无间断服务，确保系统稳定运行、系统故障及时排解。</w:t>
      </w:r>
    </w:p>
    <w:p>
      <w:pPr>
        <w:pStyle w:val="3"/>
        <w:spacing w:before="0" w:line="520" w:lineRule="exact"/>
        <w:ind w:firstLine="560"/>
        <w:rPr>
          <w:rFonts w:hint="default" w:ascii="仿宋" w:hAnsi="仿宋" w:eastAsia="仿宋"/>
          <w:sz w:val="30"/>
          <w:szCs w:val="30"/>
        </w:rPr>
      </w:pPr>
      <w:r>
        <w:rPr>
          <w:rFonts w:ascii="仿宋" w:hAnsi="仿宋" w:eastAsia="仿宋"/>
          <w:sz w:val="30"/>
          <w:szCs w:val="30"/>
        </w:rPr>
        <w:t>4.应急保障：投标人应建立完善的应急机制和应急预案以满足业务持续性要求，确保系统稳定运行、系统故障及时排解。</w:t>
      </w:r>
    </w:p>
    <w:p>
      <w:pPr>
        <w:pStyle w:val="3"/>
        <w:spacing w:before="0" w:line="520" w:lineRule="exact"/>
        <w:ind w:firstLine="600"/>
        <w:rPr>
          <w:rFonts w:hint="default"/>
        </w:rPr>
      </w:pPr>
      <w:r>
        <w:rPr>
          <w:rFonts w:ascii="仿宋" w:hAnsi="仿宋" w:eastAsia="仿宋"/>
          <w:sz w:val="30"/>
          <w:szCs w:val="30"/>
        </w:rPr>
        <w:t>5.驻场</w:t>
      </w:r>
      <w:r>
        <w:rPr>
          <w:rFonts w:hint="eastAsia" w:ascii="仿宋" w:hAnsi="仿宋" w:eastAsia="仿宋"/>
          <w:sz w:val="30"/>
          <w:szCs w:val="30"/>
          <w:lang w:eastAsia="zh-CN"/>
        </w:rPr>
        <w:t>人数要求</w:t>
      </w:r>
      <w:r>
        <w:rPr>
          <w:rFonts w:ascii="仿宋" w:hAnsi="仿宋" w:eastAsia="仿宋"/>
          <w:sz w:val="30"/>
          <w:szCs w:val="30"/>
        </w:rPr>
        <w:t>：投标人承诺至少提供1名工程师驻场服务。</w:t>
      </w:r>
    </w:p>
    <w:p>
      <w:pPr>
        <w:widowControl/>
        <w:jc w:val="left"/>
        <w:rPr>
          <w:rFonts w:ascii="华文中宋" w:hAnsi="华文中宋" w:eastAsia="华文中宋" w:cs="华文中宋"/>
          <w:sz w:val="32"/>
          <w:szCs w:val="32"/>
        </w:rPr>
      </w:pPr>
      <w:bookmarkStart w:id="0" w:name="_Toc105083138"/>
      <w:bookmarkStart w:id="1" w:name="_Toc105083310"/>
      <w:bookmarkStart w:id="2" w:name="_Toc105083090"/>
      <w:bookmarkStart w:id="3" w:name="_Toc60672008"/>
      <w:bookmarkStart w:id="4" w:name="_Toc104376961"/>
      <w:r>
        <w:rPr>
          <w:rFonts w:hint="eastAsia" w:ascii="华文中宋" w:hAnsi="华文中宋" w:eastAsia="华文中宋" w:cs="华文中宋"/>
          <w:sz w:val="32"/>
          <w:szCs w:val="32"/>
        </w:rPr>
        <w:t>三、服务响应要求</w:t>
      </w:r>
      <w:bookmarkEnd w:id="0"/>
      <w:bookmarkEnd w:id="1"/>
      <w:bookmarkEnd w:id="2"/>
      <w:bookmarkEnd w:id="3"/>
      <w:bookmarkEnd w:id="4"/>
    </w:p>
    <w:p>
      <w:pPr>
        <w:pStyle w:val="3"/>
        <w:spacing w:before="0" w:line="520" w:lineRule="exact"/>
        <w:ind w:firstLine="560"/>
        <w:rPr>
          <w:rFonts w:hint="default" w:ascii="仿宋" w:hAnsi="仿宋" w:eastAsia="仿宋"/>
          <w:sz w:val="30"/>
          <w:szCs w:val="30"/>
        </w:rPr>
      </w:pPr>
      <w:r>
        <w:rPr>
          <w:rFonts w:ascii="仿宋" w:hAnsi="仿宋" w:eastAsia="仿宋"/>
          <w:sz w:val="30"/>
          <w:szCs w:val="30"/>
        </w:rPr>
        <w:t>故障定义及响应时间要求如下：</w:t>
      </w:r>
    </w:p>
    <w:p>
      <w:pPr>
        <w:pStyle w:val="3"/>
        <w:spacing w:before="0" w:line="520" w:lineRule="exact"/>
        <w:ind w:firstLine="560"/>
        <w:rPr>
          <w:rFonts w:hint="default" w:ascii="仿宋" w:hAnsi="仿宋" w:eastAsia="仿宋"/>
          <w:sz w:val="30"/>
          <w:szCs w:val="30"/>
        </w:rPr>
      </w:pPr>
      <w:r>
        <w:rPr>
          <w:rFonts w:ascii="仿宋" w:hAnsi="仿宋" w:eastAsia="仿宋"/>
          <w:sz w:val="30"/>
          <w:szCs w:val="30"/>
        </w:rPr>
        <w:t>一级：属于普通问题。表现为系统运行效率降低、用户体验较差等现象。</w:t>
      </w:r>
    </w:p>
    <w:p>
      <w:pPr>
        <w:pStyle w:val="3"/>
        <w:spacing w:before="0" w:line="520" w:lineRule="exact"/>
        <w:ind w:firstLine="560"/>
        <w:rPr>
          <w:rFonts w:hint="default" w:ascii="仿宋" w:hAnsi="仿宋" w:eastAsia="仿宋"/>
          <w:sz w:val="30"/>
          <w:szCs w:val="30"/>
        </w:rPr>
      </w:pPr>
      <w:r>
        <w:rPr>
          <w:rFonts w:ascii="仿宋" w:hAnsi="仿宋" w:eastAsia="仿宋"/>
          <w:sz w:val="30"/>
          <w:szCs w:val="30"/>
        </w:rPr>
        <w:t>二级：属于较严重问题。表现为系统运行效率明显下降、数据出现误差等现象。</w:t>
      </w:r>
    </w:p>
    <w:p>
      <w:pPr>
        <w:pStyle w:val="3"/>
        <w:spacing w:before="0" w:line="520" w:lineRule="exact"/>
        <w:ind w:firstLine="560"/>
        <w:rPr>
          <w:rFonts w:hint="default" w:ascii="仿宋" w:hAnsi="仿宋" w:eastAsia="仿宋"/>
          <w:sz w:val="30"/>
          <w:szCs w:val="30"/>
        </w:rPr>
      </w:pPr>
      <w:r>
        <w:rPr>
          <w:rFonts w:ascii="仿宋" w:hAnsi="仿宋" w:eastAsia="仿宋"/>
          <w:sz w:val="30"/>
          <w:szCs w:val="30"/>
        </w:rPr>
        <w:t>三级：属于严重问题。其具体现象为：表现为系统运行出现间断、数据严重失真或缺失等现象。</w:t>
      </w:r>
    </w:p>
    <w:p>
      <w:pPr>
        <w:pStyle w:val="3"/>
        <w:spacing w:before="0" w:line="520" w:lineRule="exact"/>
        <w:ind w:firstLine="560"/>
        <w:rPr>
          <w:rFonts w:hint="default" w:ascii="仿宋" w:hAnsi="仿宋" w:eastAsia="仿宋"/>
          <w:sz w:val="30"/>
          <w:szCs w:val="30"/>
        </w:rPr>
      </w:pPr>
      <w:r>
        <w:rPr>
          <w:rFonts w:ascii="仿宋" w:hAnsi="仿宋" w:eastAsia="仿宋"/>
          <w:sz w:val="30"/>
          <w:szCs w:val="30"/>
        </w:rPr>
        <w:t xml:space="preserve">四级：属于紧急问题。表现为因系统自身故障导致系统停止运行、数据丢失现象。根据上述故障级别， </w:t>
      </w:r>
      <w:r>
        <w:rPr>
          <w:rFonts w:hint="eastAsia" w:ascii="仿宋" w:hAnsi="仿宋" w:eastAsia="仿宋"/>
          <w:sz w:val="30"/>
          <w:szCs w:val="30"/>
          <w:lang w:eastAsia="zh-CN"/>
        </w:rPr>
        <w:t>投标人及驻场人员</w:t>
      </w:r>
      <w:r>
        <w:rPr>
          <w:rFonts w:ascii="仿宋" w:hAnsi="仿宋" w:eastAsia="仿宋"/>
          <w:sz w:val="30"/>
          <w:szCs w:val="30"/>
        </w:rPr>
        <w:t>提供的服务响应要求如下：</w:t>
      </w:r>
    </w:p>
    <w:tbl>
      <w:tblPr>
        <w:tblStyle w:val="8"/>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577"/>
        <w:gridCol w:w="2601"/>
        <w:gridCol w:w="2193"/>
        <w:gridCol w:w="214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61" w:hRule="atLeast"/>
          <w:jc w:val="center"/>
        </w:trPr>
        <w:tc>
          <w:tcPr>
            <w:tcW w:w="1577" w:type="dxa"/>
            <w:tcBorders>
              <w:top w:val="single" w:color="auto" w:sz="4" w:space="0"/>
              <w:left w:val="single" w:color="auto" w:sz="4" w:space="0"/>
              <w:bottom w:val="single" w:color="auto" w:sz="4" w:space="0"/>
              <w:right w:val="single" w:color="auto" w:sz="4" w:space="0"/>
            </w:tcBorders>
            <w:vAlign w:val="center"/>
          </w:tcPr>
          <w:p>
            <w:pPr>
              <w:spacing w:line="520" w:lineRule="exact"/>
              <w:ind w:left="-105" w:leftChars="-50" w:firstLine="141" w:firstLineChars="50"/>
              <w:jc w:val="center"/>
              <w:rPr>
                <w:rFonts w:ascii="仿宋" w:hAnsi="仿宋" w:eastAsia="仿宋"/>
                <w:b/>
                <w:bCs/>
                <w:sz w:val="28"/>
                <w:szCs w:val="28"/>
              </w:rPr>
            </w:pPr>
            <w:r>
              <w:rPr>
                <w:rFonts w:ascii="仿宋" w:hAnsi="仿宋" w:eastAsia="仿宋"/>
                <w:b/>
                <w:bCs/>
                <w:sz w:val="28"/>
                <w:szCs w:val="28"/>
              </w:rPr>
              <w:t>故障级别</w:t>
            </w:r>
          </w:p>
        </w:tc>
        <w:tc>
          <w:tcPr>
            <w:tcW w:w="2601" w:type="dxa"/>
            <w:tcBorders>
              <w:top w:val="single" w:color="auto" w:sz="4" w:space="0"/>
              <w:left w:val="single" w:color="auto" w:sz="4" w:space="0"/>
              <w:bottom w:val="single" w:color="auto" w:sz="4" w:space="0"/>
              <w:right w:val="single" w:color="auto" w:sz="4" w:space="0"/>
            </w:tcBorders>
            <w:vAlign w:val="center"/>
          </w:tcPr>
          <w:p>
            <w:pPr>
              <w:spacing w:line="520" w:lineRule="exact"/>
              <w:ind w:left="-105" w:leftChars="-50" w:firstLine="141" w:firstLineChars="50"/>
              <w:jc w:val="center"/>
              <w:rPr>
                <w:rFonts w:ascii="仿宋" w:hAnsi="仿宋" w:eastAsia="仿宋"/>
                <w:b/>
                <w:bCs/>
                <w:sz w:val="28"/>
                <w:szCs w:val="28"/>
              </w:rPr>
            </w:pPr>
            <w:r>
              <w:rPr>
                <w:rFonts w:ascii="仿宋" w:hAnsi="仿宋" w:eastAsia="仿宋"/>
                <w:b/>
                <w:bCs/>
                <w:sz w:val="28"/>
                <w:szCs w:val="28"/>
              </w:rPr>
              <w:t>电话响应时限</w:t>
            </w:r>
          </w:p>
        </w:tc>
        <w:tc>
          <w:tcPr>
            <w:tcW w:w="2193" w:type="dxa"/>
            <w:tcBorders>
              <w:top w:val="single" w:color="auto" w:sz="4" w:space="0"/>
              <w:left w:val="single" w:color="auto" w:sz="4" w:space="0"/>
              <w:bottom w:val="single" w:color="auto" w:sz="4" w:space="0"/>
              <w:right w:val="single" w:color="auto" w:sz="4" w:space="0"/>
            </w:tcBorders>
            <w:vAlign w:val="center"/>
          </w:tcPr>
          <w:p>
            <w:pPr>
              <w:spacing w:line="520" w:lineRule="exact"/>
              <w:ind w:left="-105" w:leftChars="-50" w:firstLine="141" w:firstLineChars="50"/>
              <w:jc w:val="center"/>
              <w:rPr>
                <w:rFonts w:ascii="仿宋" w:hAnsi="仿宋" w:eastAsia="仿宋"/>
                <w:b/>
                <w:bCs/>
                <w:sz w:val="28"/>
                <w:szCs w:val="28"/>
              </w:rPr>
            </w:pPr>
            <w:r>
              <w:rPr>
                <w:rFonts w:ascii="仿宋" w:hAnsi="仿宋" w:eastAsia="仿宋"/>
                <w:b/>
                <w:bCs/>
                <w:sz w:val="28"/>
                <w:szCs w:val="28"/>
              </w:rPr>
              <w:t>人员到场时限</w:t>
            </w:r>
          </w:p>
        </w:tc>
        <w:tc>
          <w:tcPr>
            <w:tcW w:w="2144" w:type="dxa"/>
            <w:tcBorders>
              <w:top w:val="single" w:color="auto" w:sz="4" w:space="0"/>
              <w:left w:val="single" w:color="auto" w:sz="4" w:space="0"/>
              <w:bottom w:val="single" w:color="auto" w:sz="4" w:space="0"/>
              <w:right w:val="single" w:color="auto" w:sz="4" w:space="0"/>
            </w:tcBorders>
            <w:vAlign w:val="center"/>
          </w:tcPr>
          <w:p>
            <w:pPr>
              <w:spacing w:line="520" w:lineRule="exact"/>
              <w:ind w:left="-105" w:leftChars="-50" w:firstLine="141" w:firstLineChars="50"/>
              <w:jc w:val="center"/>
              <w:rPr>
                <w:rFonts w:ascii="仿宋" w:hAnsi="仿宋" w:eastAsia="仿宋"/>
                <w:b/>
                <w:bCs/>
                <w:sz w:val="28"/>
                <w:szCs w:val="28"/>
              </w:rPr>
            </w:pPr>
            <w:r>
              <w:rPr>
                <w:rFonts w:ascii="仿宋" w:hAnsi="仿宋" w:eastAsia="仿宋"/>
                <w:b/>
                <w:bCs/>
                <w:sz w:val="28"/>
                <w:szCs w:val="28"/>
              </w:rPr>
              <w:t>故障解决时限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79" w:hRule="atLeast"/>
          <w:jc w:val="center"/>
        </w:trPr>
        <w:tc>
          <w:tcPr>
            <w:tcW w:w="1577" w:type="dxa"/>
            <w:tcBorders>
              <w:top w:val="single" w:color="auto" w:sz="4" w:space="0"/>
              <w:left w:val="single" w:color="auto" w:sz="4" w:space="0"/>
              <w:bottom w:val="single" w:color="auto" w:sz="4" w:space="0"/>
              <w:right w:val="single" w:color="auto" w:sz="4" w:space="0"/>
            </w:tcBorders>
            <w:vAlign w:val="center"/>
          </w:tcPr>
          <w:p>
            <w:pPr>
              <w:spacing w:line="520" w:lineRule="exact"/>
              <w:ind w:left="-105" w:leftChars="-50" w:firstLine="140" w:firstLineChars="50"/>
              <w:jc w:val="center"/>
              <w:rPr>
                <w:rFonts w:ascii="仿宋" w:hAnsi="仿宋" w:eastAsia="仿宋"/>
                <w:sz w:val="28"/>
                <w:szCs w:val="28"/>
              </w:rPr>
            </w:pPr>
            <w:r>
              <w:rPr>
                <w:rFonts w:hint="eastAsia" w:ascii="仿宋" w:hAnsi="仿宋" w:eastAsia="仿宋"/>
                <w:sz w:val="28"/>
                <w:szCs w:val="28"/>
              </w:rPr>
              <w:t>四</w:t>
            </w:r>
            <w:r>
              <w:rPr>
                <w:rFonts w:ascii="仿宋" w:hAnsi="仿宋" w:eastAsia="仿宋"/>
                <w:sz w:val="28"/>
                <w:szCs w:val="28"/>
              </w:rPr>
              <w:t>级</w:t>
            </w:r>
          </w:p>
        </w:tc>
        <w:tc>
          <w:tcPr>
            <w:tcW w:w="2601" w:type="dxa"/>
            <w:tcBorders>
              <w:top w:val="single" w:color="auto" w:sz="4" w:space="0"/>
              <w:left w:val="single" w:color="auto" w:sz="4" w:space="0"/>
              <w:bottom w:val="single" w:color="auto" w:sz="4" w:space="0"/>
              <w:right w:val="single" w:color="auto" w:sz="4" w:space="0"/>
            </w:tcBorders>
            <w:vAlign w:val="center"/>
          </w:tcPr>
          <w:p>
            <w:pPr>
              <w:spacing w:line="520" w:lineRule="exact"/>
              <w:ind w:left="-105" w:leftChars="-50" w:firstLine="140" w:firstLineChars="50"/>
              <w:jc w:val="center"/>
              <w:rPr>
                <w:rFonts w:ascii="仿宋" w:hAnsi="仿宋" w:eastAsia="仿宋"/>
                <w:sz w:val="28"/>
                <w:szCs w:val="28"/>
              </w:rPr>
            </w:pPr>
            <w:r>
              <w:rPr>
                <w:rFonts w:hint="eastAsia" w:ascii="仿宋" w:hAnsi="仿宋" w:eastAsia="仿宋"/>
                <w:sz w:val="28"/>
                <w:szCs w:val="28"/>
              </w:rPr>
              <w:t>5</w:t>
            </w:r>
            <w:r>
              <w:rPr>
                <w:rFonts w:ascii="仿宋" w:hAnsi="仿宋" w:eastAsia="仿宋"/>
                <w:sz w:val="28"/>
                <w:szCs w:val="28"/>
              </w:rPr>
              <w:t xml:space="preserve"> 分钟</w:t>
            </w:r>
          </w:p>
        </w:tc>
        <w:tc>
          <w:tcPr>
            <w:tcW w:w="2193" w:type="dxa"/>
            <w:tcBorders>
              <w:top w:val="single" w:color="auto" w:sz="4" w:space="0"/>
              <w:left w:val="single" w:color="auto" w:sz="4" w:space="0"/>
              <w:bottom w:val="single" w:color="auto" w:sz="4" w:space="0"/>
              <w:right w:val="single" w:color="auto" w:sz="4" w:space="0"/>
            </w:tcBorders>
            <w:vAlign w:val="center"/>
          </w:tcPr>
          <w:p>
            <w:pPr>
              <w:spacing w:line="520" w:lineRule="exact"/>
              <w:ind w:left="-105" w:leftChars="-50" w:firstLine="140" w:firstLineChars="50"/>
              <w:jc w:val="center"/>
              <w:rPr>
                <w:rFonts w:ascii="仿宋" w:hAnsi="仿宋" w:eastAsia="仿宋"/>
                <w:sz w:val="28"/>
                <w:szCs w:val="28"/>
              </w:rPr>
            </w:pPr>
            <w:r>
              <w:rPr>
                <w:rFonts w:hint="eastAsia" w:ascii="仿宋" w:hAnsi="仿宋" w:eastAsia="仿宋"/>
                <w:sz w:val="28"/>
                <w:szCs w:val="28"/>
                <w:lang w:val="en-US" w:eastAsia="zh-CN"/>
              </w:rPr>
              <w:t>2</w:t>
            </w:r>
            <w:r>
              <w:rPr>
                <w:rFonts w:ascii="仿宋" w:hAnsi="仿宋" w:eastAsia="仿宋"/>
                <w:sz w:val="28"/>
                <w:szCs w:val="28"/>
              </w:rPr>
              <w:t xml:space="preserve"> 小时</w:t>
            </w:r>
          </w:p>
        </w:tc>
        <w:tc>
          <w:tcPr>
            <w:tcW w:w="2144" w:type="dxa"/>
            <w:tcBorders>
              <w:top w:val="single" w:color="auto" w:sz="4" w:space="0"/>
              <w:left w:val="single" w:color="auto" w:sz="4" w:space="0"/>
              <w:bottom w:val="single" w:color="auto" w:sz="4" w:space="0"/>
              <w:right w:val="single" w:color="auto" w:sz="4" w:space="0"/>
            </w:tcBorders>
            <w:vAlign w:val="center"/>
          </w:tcPr>
          <w:p>
            <w:pPr>
              <w:spacing w:line="520" w:lineRule="exact"/>
              <w:ind w:left="-105" w:leftChars="-50" w:firstLine="140" w:firstLineChars="50"/>
              <w:jc w:val="center"/>
              <w:rPr>
                <w:rFonts w:ascii="仿宋" w:hAnsi="仿宋" w:eastAsia="仿宋"/>
                <w:sz w:val="28"/>
                <w:szCs w:val="28"/>
              </w:rPr>
            </w:pPr>
            <w:r>
              <w:rPr>
                <w:rFonts w:hint="eastAsia" w:ascii="仿宋" w:hAnsi="仿宋" w:eastAsia="仿宋"/>
                <w:sz w:val="28"/>
                <w:szCs w:val="28"/>
              </w:rPr>
              <w:t>8</w:t>
            </w:r>
            <w:r>
              <w:rPr>
                <w:rFonts w:ascii="仿宋" w:hAnsi="仿宋" w:eastAsia="仿宋"/>
                <w:sz w:val="28"/>
                <w:szCs w:val="28"/>
              </w:rPr>
              <w:t xml:space="preserve"> 小时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38" w:hRule="atLeast"/>
          <w:jc w:val="center"/>
        </w:trPr>
        <w:tc>
          <w:tcPr>
            <w:tcW w:w="1577" w:type="dxa"/>
            <w:tcBorders>
              <w:top w:val="single" w:color="auto" w:sz="4" w:space="0"/>
              <w:left w:val="single" w:color="auto" w:sz="4" w:space="0"/>
              <w:bottom w:val="single" w:color="auto" w:sz="4" w:space="0"/>
              <w:right w:val="single" w:color="auto" w:sz="4" w:space="0"/>
            </w:tcBorders>
            <w:vAlign w:val="center"/>
          </w:tcPr>
          <w:p>
            <w:pPr>
              <w:spacing w:line="520" w:lineRule="exact"/>
              <w:ind w:left="-105" w:leftChars="-50"/>
              <w:jc w:val="center"/>
              <w:rPr>
                <w:rFonts w:ascii="仿宋" w:hAnsi="仿宋" w:eastAsia="仿宋"/>
                <w:sz w:val="28"/>
                <w:szCs w:val="28"/>
              </w:rPr>
            </w:pPr>
            <w:r>
              <w:rPr>
                <w:rFonts w:hint="eastAsia" w:ascii="仿宋" w:hAnsi="仿宋" w:eastAsia="仿宋"/>
                <w:sz w:val="28"/>
                <w:szCs w:val="28"/>
              </w:rPr>
              <w:t>三</w:t>
            </w:r>
            <w:r>
              <w:rPr>
                <w:rFonts w:ascii="仿宋" w:hAnsi="仿宋" w:eastAsia="仿宋"/>
                <w:sz w:val="28"/>
                <w:szCs w:val="28"/>
              </w:rPr>
              <w:t>级</w:t>
            </w:r>
          </w:p>
        </w:tc>
        <w:tc>
          <w:tcPr>
            <w:tcW w:w="2601" w:type="dxa"/>
            <w:tcBorders>
              <w:top w:val="single" w:color="auto" w:sz="4" w:space="0"/>
              <w:left w:val="single" w:color="auto" w:sz="4" w:space="0"/>
              <w:bottom w:val="single" w:color="auto" w:sz="4" w:space="0"/>
              <w:right w:val="single" w:color="auto" w:sz="4" w:space="0"/>
            </w:tcBorders>
            <w:vAlign w:val="center"/>
          </w:tcPr>
          <w:p>
            <w:pPr>
              <w:spacing w:line="520" w:lineRule="exact"/>
              <w:ind w:left="-105" w:leftChars="-50" w:firstLine="140" w:firstLineChars="50"/>
              <w:jc w:val="center"/>
              <w:rPr>
                <w:rFonts w:ascii="仿宋" w:hAnsi="仿宋" w:eastAsia="仿宋"/>
                <w:sz w:val="28"/>
                <w:szCs w:val="28"/>
              </w:rPr>
            </w:pPr>
            <w:r>
              <w:rPr>
                <w:rFonts w:hint="eastAsia" w:ascii="仿宋" w:hAnsi="仿宋" w:eastAsia="仿宋"/>
                <w:sz w:val="28"/>
                <w:szCs w:val="28"/>
              </w:rPr>
              <w:t>5</w:t>
            </w:r>
            <w:r>
              <w:rPr>
                <w:rFonts w:ascii="仿宋" w:hAnsi="仿宋" w:eastAsia="仿宋"/>
                <w:sz w:val="28"/>
                <w:szCs w:val="28"/>
              </w:rPr>
              <w:t xml:space="preserve"> 分钟</w:t>
            </w:r>
          </w:p>
        </w:tc>
        <w:tc>
          <w:tcPr>
            <w:tcW w:w="2193" w:type="dxa"/>
            <w:vAlign w:val="center"/>
          </w:tcPr>
          <w:p>
            <w:pPr>
              <w:spacing w:line="520" w:lineRule="exact"/>
              <w:ind w:left="-105" w:leftChars="-50" w:firstLine="140" w:firstLineChars="50"/>
              <w:jc w:val="center"/>
              <w:rPr>
                <w:rFonts w:ascii="仿宋" w:hAnsi="仿宋" w:eastAsia="仿宋"/>
                <w:sz w:val="28"/>
                <w:szCs w:val="28"/>
              </w:rPr>
            </w:pPr>
            <w:r>
              <w:rPr>
                <w:rFonts w:hint="eastAsia" w:ascii="仿宋" w:hAnsi="仿宋" w:eastAsia="仿宋"/>
                <w:sz w:val="28"/>
                <w:szCs w:val="28"/>
              </w:rPr>
              <w:t>2小时</w:t>
            </w:r>
          </w:p>
        </w:tc>
        <w:tc>
          <w:tcPr>
            <w:tcW w:w="2144" w:type="dxa"/>
            <w:vAlign w:val="center"/>
          </w:tcPr>
          <w:p>
            <w:pPr>
              <w:spacing w:line="520" w:lineRule="exact"/>
              <w:ind w:left="-105" w:leftChars="-50" w:firstLine="140" w:firstLineChars="50"/>
              <w:jc w:val="center"/>
              <w:rPr>
                <w:rFonts w:ascii="仿宋" w:hAnsi="仿宋" w:eastAsia="仿宋"/>
                <w:sz w:val="28"/>
                <w:szCs w:val="28"/>
              </w:rPr>
            </w:pPr>
            <w:r>
              <w:rPr>
                <w:rFonts w:hint="eastAsia" w:ascii="仿宋" w:hAnsi="仿宋" w:eastAsia="仿宋"/>
                <w:sz w:val="28"/>
                <w:szCs w:val="28"/>
              </w:rPr>
              <w:t>8</w:t>
            </w:r>
            <w:r>
              <w:rPr>
                <w:rFonts w:ascii="仿宋" w:hAnsi="仿宋" w:eastAsia="仿宋"/>
                <w:sz w:val="28"/>
                <w:szCs w:val="28"/>
              </w:rPr>
              <w:t xml:space="preserve"> 小时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49" w:hRule="atLeast"/>
          <w:jc w:val="center"/>
        </w:trPr>
        <w:tc>
          <w:tcPr>
            <w:tcW w:w="1577" w:type="dxa"/>
            <w:tcBorders>
              <w:top w:val="single" w:color="auto" w:sz="4" w:space="0"/>
              <w:left w:val="single" w:color="auto" w:sz="4" w:space="0"/>
              <w:bottom w:val="single" w:color="auto" w:sz="4" w:space="0"/>
              <w:right w:val="single" w:color="auto" w:sz="4" w:space="0"/>
            </w:tcBorders>
            <w:vAlign w:val="center"/>
          </w:tcPr>
          <w:p>
            <w:pPr>
              <w:spacing w:line="520" w:lineRule="exact"/>
              <w:ind w:left="-105" w:leftChars="-50"/>
              <w:jc w:val="center"/>
              <w:rPr>
                <w:rFonts w:ascii="仿宋" w:hAnsi="仿宋" w:eastAsia="仿宋"/>
                <w:sz w:val="28"/>
                <w:szCs w:val="28"/>
              </w:rPr>
            </w:pPr>
            <w:r>
              <w:rPr>
                <w:rFonts w:hint="eastAsia" w:ascii="仿宋" w:hAnsi="仿宋" w:eastAsia="仿宋"/>
                <w:sz w:val="28"/>
                <w:szCs w:val="28"/>
              </w:rPr>
              <w:t>二</w:t>
            </w:r>
            <w:r>
              <w:rPr>
                <w:rFonts w:ascii="仿宋" w:hAnsi="仿宋" w:eastAsia="仿宋"/>
                <w:sz w:val="28"/>
                <w:szCs w:val="28"/>
              </w:rPr>
              <w:t>级</w:t>
            </w:r>
          </w:p>
        </w:tc>
        <w:tc>
          <w:tcPr>
            <w:tcW w:w="2601" w:type="dxa"/>
            <w:tcBorders>
              <w:top w:val="single" w:color="auto" w:sz="4" w:space="0"/>
              <w:left w:val="single" w:color="auto" w:sz="4" w:space="0"/>
              <w:bottom w:val="single" w:color="auto" w:sz="4" w:space="0"/>
              <w:right w:val="single" w:color="auto" w:sz="4" w:space="0"/>
            </w:tcBorders>
            <w:vAlign w:val="center"/>
          </w:tcPr>
          <w:p>
            <w:pPr>
              <w:spacing w:line="520" w:lineRule="exact"/>
              <w:ind w:left="-105" w:leftChars="-50" w:firstLine="140" w:firstLineChars="50"/>
              <w:jc w:val="center"/>
              <w:rPr>
                <w:rFonts w:ascii="仿宋" w:hAnsi="仿宋" w:eastAsia="仿宋"/>
                <w:sz w:val="28"/>
                <w:szCs w:val="28"/>
              </w:rPr>
            </w:pPr>
            <w:r>
              <w:rPr>
                <w:rFonts w:hint="eastAsia" w:ascii="仿宋" w:hAnsi="仿宋" w:eastAsia="仿宋"/>
                <w:sz w:val="28"/>
                <w:szCs w:val="28"/>
              </w:rPr>
              <w:t>5</w:t>
            </w:r>
            <w:r>
              <w:rPr>
                <w:rFonts w:ascii="仿宋" w:hAnsi="仿宋" w:eastAsia="仿宋"/>
                <w:sz w:val="28"/>
                <w:szCs w:val="28"/>
              </w:rPr>
              <w:t>分钟</w:t>
            </w:r>
          </w:p>
        </w:tc>
        <w:tc>
          <w:tcPr>
            <w:tcW w:w="2193" w:type="dxa"/>
            <w:tcBorders>
              <w:top w:val="single" w:color="auto" w:sz="4" w:space="0"/>
              <w:left w:val="single" w:color="auto" w:sz="4" w:space="0"/>
              <w:bottom w:val="single" w:color="auto" w:sz="4" w:space="0"/>
              <w:right w:val="single" w:color="auto" w:sz="4" w:space="0"/>
            </w:tcBorders>
            <w:vAlign w:val="center"/>
          </w:tcPr>
          <w:p>
            <w:pPr>
              <w:spacing w:line="520" w:lineRule="exact"/>
              <w:ind w:left="-105" w:leftChars="-50" w:firstLine="140" w:firstLineChars="50"/>
              <w:jc w:val="center"/>
              <w:rPr>
                <w:rFonts w:ascii="仿宋" w:hAnsi="仿宋" w:eastAsia="仿宋"/>
                <w:sz w:val="28"/>
                <w:szCs w:val="28"/>
              </w:rPr>
            </w:pPr>
            <w:r>
              <w:rPr>
                <w:rFonts w:hint="eastAsia" w:ascii="仿宋" w:hAnsi="仿宋" w:eastAsia="仿宋"/>
                <w:sz w:val="28"/>
                <w:szCs w:val="28"/>
                <w:lang w:val="en-US" w:eastAsia="zh-CN"/>
              </w:rPr>
              <w:t>2</w:t>
            </w:r>
            <w:r>
              <w:rPr>
                <w:rFonts w:ascii="仿宋" w:hAnsi="仿宋" w:eastAsia="仿宋"/>
                <w:sz w:val="28"/>
                <w:szCs w:val="28"/>
              </w:rPr>
              <w:t xml:space="preserve"> 小时</w:t>
            </w:r>
          </w:p>
        </w:tc>
        <w:tc>
          <w:tcPr>
            <w:tcW w:w="2144" w:type="dxa"/>
            <w:vAlign w:val="center"/>
          </w:tcPr>
          <w:p>
            <w:pPr>
              <w:spacing w:line="520" w:lineRule="exact"/>
              <w:ind w:left="-105" w:leftChars="-50" w:firstLine="140" w:firstLineChars="50"/>
              <w:jc w:val="center"/>
              <w:rPr>
                <w:rFonts w:ascii="仿宋" w:hAnsi="仿宋" w:eastAsia="仿宋"/>
                <w:sz w:val="28"/>
                <w:szCs w:val="28"/>
              </w:rPr>
            </w:pPr>
            <w:r>
              <w:rPr>
                <w:rFonts w:hint="eastAsia" w:ascii="仿宋" w:hAnsi="仿宋" w:eastAsia="仿宋"/>
                <w:sz w:val="28"/>
                <w:szCs w:val="28"/>
              </w:rPr>
              <w:t>12小时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9" w:hRule="atLeast"/>
          <w:jc w:val="center"/>
        </w:trPr>
        <w:tc>
          <w:tcPr>
            <w:tcW w:w="1577" w:type="dxa"/>
            <w:tcBorders>
              <w:top w:val="single" w:color="auto" w:sz="4" w:space="0"/>
              <w:left w:val="single" w:color="auto" w:sz="4" w:space="0"/>
              <w:bottom w:val="single" w:color="auto" w:sz="4" w:space="0"/>
              <w:right w:val="single" w:color="auto" w:sz="4" w:space="0"/>
            </w:tcBorders>
            <w:vAlign w:val="center"/>
          </w:tcPr>
          <w:p>
            <w:pPr>
              <w:spacing w:line="520" w:lineRule="exact"/>
              <w:ind w:left="-105" w:leftChars="-50"/>
              <w:jc w:val="center"/>
              <w:rPr>
                <w:rFonts w:ascii="仿宋" w:hAnsi="仿宋" w:eastAsia="仿宋"/>
                <w:sz w:val="28"/>
                <w:szCs w:val="28"/>
              </w:rPr>
            </w:pPr>
            <w:r>
              <w:rPr>
                <w:rFonts w:hint="eastAsia" w:ascii="仿宋" w:hAnsi="仿宋" w:eastAsia="仿宋"/>
                <w:sz w:val="28"/>
                <w:szCs w:val="28"/>
              </w:rPr>
              <w:t>一</w:t>
            </w:r>
            <w:r>
              <w:rPr>
                <w:rFonts w:ascii="仿宋" w:hAnsi="仿宋" w:eastAsia="仿宋"/>
                <w:sz w:val="28"/>
                <w:szCs w:val="28"/>
              </w:rPr>
              <w:t>级</w:t>
            </w:r>
          </w:p>
        </w:tc>
        <w:tc>
          <w:tcPr>
            <w:tcW w:w="2601" w:type="dxa"/>
            <w:tcBorders>
              <w:top w:val="single" w:color="auto" w:sz="4" w:space="0"/>
              <w:left w:val="single" w:color="auto" w:sz="4" w:space="0"/>
              <w:bottom w:val="single" w:color="auto" w:sz="4" w:space="0"/>
              <w:right w:val="single" w:color="auto" w:sz="4" w:space="0"/>
            </w:tcBorders>
            <w:vAlign w:val="center"/>
          </w:tcPr>
          <w:p>
            <w:pPr>
              <w:spacing w:line="520" w:lineRule="exact"/>
              <w:ind w:left="-105" w:leftChars="-50" w:firstLine="140" w:firstLineChars="50"/>
              <w:jc w:val="center"/>
              <w:rPr>
                <w:rFonts w:ascii="仿宋" w:hAnsi="仿宋" w:eastAsia="仿宋"/>
                <w:sz w:val="28"/>
                <w:szCs w:val="28"/>
              </w:rPr>
            </w:pPr>
            <w:r>
              <w:rPr>
                <w:rFonts w:hint="eastAsia" w:ascii="仿宋" w:hAnsi="仿宋" w:eastAsia="仿宋"/>
                <w:sz w:val="28"/>
                <w:szCs w:val="28"/>
              </w:rPr>
              <w:t>5</w:t>
            </w:r>
            <w:r>
              <w:rPr>
                <w:rFonts w:ascii="仿宋" w:hAnsi="仿宋" w:eastAsia="仿宋"/>
                <w:sz w:val="28"/>
                <w:szCs w:val="28"/>
              </w:rPr>
              <w:t xml:space="preserve"> 分钟</w:t>
            </w:r>
          </w:p>
        </w:tc>
        <w:tc>
          <w:tcPr>
            <w:tcW w:w="2193" w:type="dxa"/>
            <w:vAlign w:val="center"/>
          </w:tcPr>
          <w:p>
            <w:pPr>
              <w:spacing w:line="520" w:lineRule="exact"/>
              <w:ind w:left="-105" w:leftChars="-50" w:firstLine="140" w:firstLineChars="50"/>
              <w:jc w:val="center"/>
              <w:rPr>
                <w:rFonts w:ascii="仿宋" w:hAnsi="仿宋" w:eastAsia="仿宋"/>
                <w:sz w:val="28"/>
                <w:szCs w:val="28"/>
              </w:rPr>
            </w:pPr>
            <w:r>
              <w:rPr>
                <w:rFonts w:hint="eastAsia" w:ascii="仿宋" w:hAnsi="仿宋" w:eastAsia="仿宋"/>
                <w:sz w:val="28"/>
                <w:szCs w:val="28"/>
                <w:lang w:val="en-US" w:eastAsia="zh-CN"/>
              </w:rPr>
              <w:t>2</w:t>
            </w:r>
            <w:r>
              <w:rPr>
                <w:rFonts w:hint="eastAsia" w:ascii="仿宋" w:hAnsi="仿宋" w:eastAsia="仿宋"/>
                <w:sz w:val="28"/>
                <w:szCs w:val="28"/>
              </w:rPr>
              <w:t>小时</w:t>
            </w:r>
          </w:p>
        </w:tc>
        <w:tc>
          <w:tcPr>
            <w:tcW w:w="2144" w:type="dxa"/>
            <w:vAlign w:val="center"/>
          </w:tcPr>
          <w:p>
            <w:pPr>
              <w:spacing w:line="520" w:lineRule="exact"/>
              <w:ind w:left="-105" w:leftChars="-50" w:firstLine="140" w:firstLineChars="50"/>
              <w:jc w:val="center"/>
              <w:rPr>
                <w:rFonts w:ascii="仿宋" w:hAnsi="仿宋" w:eastAsia="仿宋"/>
                <w:sz w:val="28"/>
                <w:szCs w:val="28"/>
              </w:rPr>
            </w:pPr>
            <w:r>
              <w:rPr>
                <w:rFonts w:hint="eastAsia" w:ascii="仿宋" w:hAnsi="仿宋" w:eastAsia="仿宋"/>
                <w:sz w:val="28"/>
                <w:szCs w:val="28"/>
              </w:rPr>
              <w:t>12小时</w:t>
            </w:r>
          </w:p>
        </w:tc>
      </w:tr>
    </w:tbl>
    <w:p>
      <w:pPr>
        <w:pStyle w:val="3"/>
        <w:spacing w:before="0" w:line="520" w:lineRule="exact"/>
        <w:ind w:firstLine="560"/>
        <w:rPr>
          <w:rFonts w:hint="default" w:ascii="仿宋" w:hAnsi="仿宋" w:eastAsia="仿宋"/>
          <w:sz w:val="30"/>
          <w:szCs w:val="30"/>
        </w:rPr>
      </w:pPr>
      <w:r>
        <w:rPr>
          <w:rFonts w:ascii="仿宋" w:hAnsi="仿宋" w:eastAsia="仿宋"/>
          <w:sz w:val="30"/>
          <w:szCs w:val="30"/>
        </w:rPr>
        <w:t>在</w:t>
      </w:r>
      <w:r>
        <w:rPr>
          <w:rFonts w:hint="eastAsia" w:ascii="仿宋" w:hAnsi="仿宋" w:eastAsia="仿宋"/>
          <w:sz w:val="30"/>
          <w:szCs w:val="30"/>
          <w:lang w:eastAsia="zh-CN"/>
        </w:rPr>
        <w:t>驻场服务</w:t>
      </w:r>
      <w:r>
        <w:rPr>
          <w:rFonts w:ascii="仿宋" w:hAnsi="仿宋" w:eastAsia="仿宋"/>
          <w:sz w:val="30"/>
          <w:szCs w:val="30"/>
        </w:rPr>
        <w:t>期内，投标人承诺实时监测系统运行状态，提供灵活多样的有效运维方式（包括但不限于驻场、远程服务、专用服务电话等），提供7*24 小时的响应服务，保证在任何时候采购人工作人员都能及时与投标人的服务人员取得联系。如遇投标人驻场人员无法解决的问题或采购人认为需要，投标人的技术人员必须在规定时间内赶到现场提供支持。</w:t>
      </w:r>
    </w:p>
    <w:p>
      <w:pPr>
        <w:widowControl/>
        <w:jc w:val="left"/>
        <w:rPr>
          <w:rFonts w:ascii="华文中宋" w:hAnsi="华文中宋" w:eastAsia="华文中宋" w:cs="华文中宋"/>
          <w:sz w:val="32"/>
          <w:szCs w:val="32"/>
        </w:rPr>
      </w:pPr>
      <w:r>
        <w:rPr>
          <w:rFonts w:hint="eastAsia" w:ascii="华文中宋" w:hAnsi="华文中宋" w:eastAsia="华文中宋" w:cs="华文中宋"/>
          <w:sz w:val="32"/>
          <w:szCs w:val="32"/>
        </w:rPr>
        <w:t>四、其他要求</w:t>
      </w:r>
    </w:p>
    <w:p>
      <w:pPr>
        <w:pStyle w:val="3"/>
        <w:spacing w:before="0" w:line="520" w:lineRule="exact"/>
        <w:ind w:firstLine="560"/>
        <w:rPr>
          <w:rFonts w:ascii="仿宋" w:hAnsi="仿宋" w:eastAsia="仿宋"/>
          <w:sz w:val="30"/>
          <w:szCs w:val="30"/>
        </w:rPr>
      </w:pPr>
      <w:r>
        <w:rPr>
          <w:rFonts w:hint="eastAsia" w:ascii="仿宋" w:hAnsi="仿宋" w:eastAsia="仿宋"/>
          <w:sz w:val="30"/>
          <w:szCs w:val="30"/>
        </w:rPr>
        <w:t>1、</w:t>
      </w:r>
      <w:r>
        <w:rPr>
          <w:rFonts w:hint="eastAsia" w:ascii="仿宋" w:hAnsi="仿宋" w:eastAsia="仿宋"/>
          <w:sz w:val="30"/>
          <w:szCs w:val="30"/>
        </w:rPr>
        <w:t>付款方式：合同签订后在合同、担保措施生效以及具备实施条件后5个工作日内支付合同金额的70%作为预付款，余款在年度维护期结束后7个工作日内支付。</w:t>
      </w:r>
    </w:p>
    <w:p>
      <w:pPr>
        <w:pStyle w:val="3"/>
        <w:spacing w:before="0" w:line="520" w:lineRule="exact"/>
        <w:ind w:firstLine="560"/>
        <w:rPr>
          <w:rFonts w:ascii="仿宋" w:hAnsi="仿宋" w:eastAsia="仿宋"/>
          <w:sz w:val="30"/>
          <w:szCs w:val="30"/>
        </w:rPr>
      </w:pPr>
      <w:r>
        <w:rPr>
          <w:rFonts w:hint="eastAsia" w:ascii="仿宋" w:hAnsi="仿宋" w:eastAsia="仿宋"/>
          <w:sz w:val="30"/>
          <w:szCs w:val="30"/>
        </w:rPr>
        <w:t>2、投标供应商须根据采购内容和要求，报出投标总价。投标报价为完成本次招标项目的全部费用价格，其组成包括但不限于人员工资、管理费、办公费、设备使用费、交通费、通讯费、培训费、税金、利润、劳动保险费、合同工期内的风险费用等为完成本次招投标项目所发生的一切费用。成交人自行解决员工养老、失业、医疗、工伤、生育、纳税等保险及劳保、工资、福利、食宿、员工上下班交通及投标人为完成本项目售后服务所发生的一切费用等。</w:t>
      </w:r>
    </w:p>
    <w:p>
      <w:pPr>
        <w:pStyle w:val="3"/>
        <w:spacing w:before="0" w:line="520" w:lineRule="exact"/>
        <w:ind w:firstLine="560"/>
        <w:rPr>
          <w:rFonts w:ascii="仿宋" w:hAnsi="仿宋" w:eastAsia="仿宋"/>
          <w:sz w:val="30"/>
          <w:szCs w:val="30"/>
        </w:rPr>
      </w:pPr>
      <w:r>
        <w:rPr>
          <w:rFonts w:hint="eastAsia" w:ascii="仿宋" w:hAnsi="仿宋" w:eastAsia="仿宋"/>
          <w:sz w:val="30"/>
          <w:szCs w:val="30"/>
        </w:rPr>
        <w:t>3、投标人必须保证其提供的证明材料真实性、合法性，原件备查，若发现提供虚假材料谋取中标、成交的，经查实将上报监督管理部门按规定处理，由此产生的一切责任均由成交人自行承担。</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10" w:usb3="00000000" w:csb0="00040000" w:csb1="00000000"/>
  </w:font>
  <w:font w:name="华文中宋">
    <w:altName w:val="汉仪中宋简"/>
    <w:panose1 w:val="02010600040101010101"/>
    <w:charset w:val="86"/>
    <w:family w:val="auto"/>
    <w:pitch w:val="default"/>
    <w:sig w:usb0="00000000" w:usb1="00000000" w:usb2="00000010" w:usb3="00000000" w:csb0="0004009F"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DejaVu Sans">
    <w:panose1 w:val="020B0603030804020204"/>
    <w:charset w:val="00"/>
    <w:family w:val="auto"/>
    <w:pitch w:val="default"/>
    <w:sig w:usb0="E7006EFF" w:usb1="D200FDFF" w:usb2="0A246029" w:usb3="0400200C" w:csb0="600001FF" w:csb1="DFFF0000"/>
  </w:font>
  <w:font w:name="方正小标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4"/>
  <w:embedSystemFonts/>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zMmE3ZDc1N2NkNTdjZjg4NzVmOGNiMTRlMDViNmYifQ=="/>
  </w:docVars>
  <w:rsids>
    <w:rsidRoot w:val="00701A7F"/>
    <w:rsid w:val="00056A97"/>
    <w:rsid w:val="000B6B78"/>
    <w:rsid w:val="001E41EA"/>
    <w:rsid w:val="0021440F"/>
    <w:rsid w:val="003C1898"/>
    <w:rsid w:val="00690F55"/>
    <w:rsid w:val="00701A7F"/>
    <w:rsid w:val="009E597D"/>
    <w:rsid w:val="00B11C32"/>
    <w:rsid w:val="00DB023C"/>
    <w:rsid w:val="25651EA6"/>
    <w:rsid w:val="3FFEB377"/>
    <w:rsid w:val="73F34596"/>
    <w:rsid w:val="BEFFCD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ody Text First Indent"/>
    <w:basedOn w:val="3"/>
    <w:qFormat/>
    <w:uiPriority w:val="0"/>
    <w:pPr>
      <w:ind w:firstLine="200" w:firstLineChars="200"/>
    </w:pPr>
    <w:rPr>
      <w:rFonts w:ascii="Times New Roman" w:hAnsi="Times New Roman" w:cs="Times New Roman"/>
      <w:kern w:val="0"/>
    </w:rPr>
  </w:style>
  <w:style w:type="paragraph" w:styleId="3">
    <w:name w:val="Body Text"/>
    <w:basedOn w:val="1"/>
    <w:next w:val="4"/>
    <w:link w:val="10"/>
    <w:qFormat/>
    <w:uiPriority w:val="1"/>
    <w:pPr>
      <w:spacing w:before="152"/>
      <w:ind w:left="138"/>
    </w:pPr>
    <w:rPr>
      <w:rFonts w:hint="eastAsia" w:ascii="宋体" w:hAnsi="宋体" w:eastAsia="宋体"/>
    </w:rPr>
  </w:style>
  <w:style w:type="paragraph" w:styleId="4">
    <w:name w:val="Body Text First Indent 2"/>
    <w:basedOn w:val="5"/>
    <w:unhideWhenUsed/>
    <w:qFormat/>
    <w:uiPriority w:val="99"/>
    <w:pPr>
      <w:ind w:firstLine="420" w:firstLineChars="200"/>
    </w:pPr>
  </w:style>
  <w:style w:type="paragraph" w:styleId="5">
    <w:name w:val="Body Text Indent"/>
    <w:basedOn w:val="1"/>
    <w:qFormat/>
    <w:uiPriority w:val="0"/>
    <w:pPr>
      <w:spacing w:after="120"/>
      <w:ind w:left="420" w:leftChars="200"/>
    </w:pPr>
  </w:style>
  <w:style w:type="paragraph" w:styleId="6">
    <w:name w:val="footer"/>
    <w:basedOn w:val="1"/>
    <w:link w:val="12"/>
    <w:qFormat/>
    <w:uiPriority w:val="0"/>
    <w:pPr>
      <w:tabs>
        <w:tab w:val="center" w:pos="4153"/>
        <w:tab w:val="right" w:pos="8306"/>
      </w:tabs>
      <w:snapToGrid w:val="0"/>
      <w:jc w:val="left"/>
    </w:pPr>
    <w:rPr>
      <w:sz w:val="18"/>
      <w:szCs w:val="18"/>
    </w:rPr>
  </w:style>
  <w:style w:type="paragraph" w:styleId="7">
    <w:name w:val="header"/>
    <w:basedOn w:val="1"/>
    <w:link w:val="11"/>
    <w:uiPriority w:val="0"/>
    <w:pPr>
      <w:tabs>
        <w:tab w:val="center" w:pos="4153"/>
        <w:tab w:val="right" w:pos="8306"/>
      </w:tabs>
      <w:snapToGrid w:val="0"/>
      <w:jc w:val="center"/>
    </w:pPr>
    <w:rPr>
      <w:sz w:val="18"/>
      <w:szCs w:val="18"/>
    </w:rPr>
  </w:style>
  <w:style w:type="character" w:customStyle="1" w:styleId="10">
    <w:name w:val="正文文本 字符"/>
    <w:basedOn w:val="9"/>
    <w:link w:val="3"/>
    <w:uiPriority w:val="1"/>
    <w:rPr>
      <w:rFonts w:ascii="宋体" w:hAnsi="宋体" w:cstheme="minorBidi"/>
      <w:kern w:val="2"/>
      <w:sz w:val="21"/>
      <w:szCs w:val="24"/>
    </w:rPr>
  </w:style>
  <w:style w:type="character" w:customStyle="1" w:styleId="11">
    <w:name w:val="页眉 字符"/>
    <w:basedOn w:val="9"/>
    <w:link w:val="7"/>
    <w:uiPriority w:val="0"/>
    <w:rPr>
      <w:rFonts w:asciiTheme="minorHAnsi" w:hAnsiTheme="minorHAnsi" w:eastAsiaTheme="minorEastAsia" w:cstheme="minorBidi"/>
      <w:kern w:val="2"/>
      <w:sz w:val="18"/>
      <w:szCs w:val="18"/>
    </w:rPr>
  </w:style>
  <w:style w:type="character" w:customStyle="1" w:styleId="12">
    <w:name w:val="页脚 字符"/>
    <w:basedOn w:val="9"/>
    <w:link w:val="6"/>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270</Words>
  <Characters>1539</Characters>
  <Lines>12</Lines>
  <Paragraphs>3</Paragraphs>
  <TotalTime>6</TotalTime>
  <ScaleCrop>false</ScaleCrop>
  <LinksUpToDate>false</LinksUpToDate>
  <CharactersWithSpaces>1806</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2023-11-02T15:22:00Z</dcterms:created>
  <dc:creator>Administrator</dc:creator>
  <cp:lastModifiedBy>HNSW</cp:lastModifiedBy>
  <cp:lastPrinted>2024-03-05T16:00:38Z</cp:lastPrinted>
  <dcterms:modified xsi:type="dcterms:W3CDTF">2024-03-05T17:03:22Z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D4FBA138C84A4FB79D98ABB14ACFED70_12</vt:lpwstr>
  </property>
</Properties>
</file>